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hint="cs"/>
          <w:b/>
          <w:sz w:val="22"/>
          <w:szCs w:val="22"/>
          <w:rtl/>
        </w:rPr>
      </w:pPr>
      <w:bookmarkStart w:id="0" w:name="_GoBack"/>
      <w:bookmarkEnd w:id="0"/>
    </w:p>
    <w:tbl>
      <w:tblPr>
        <w:tblpPr w:leftFromText="180" w:rightFromText="180" w:vertAnchor="page" w:horzAnchor="page" w:tblpX="3677"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E257CD" w:rsidP="00E257CD">
            <w:pPr>
              <w:spacing w:line="276" w:lineRule="auto"/>
              <w:rPr>
                <w:rFonts w:ascii="Arial" w:hAnsi="Arial" w:cs="Arial"/>
                <w:b/>
                <w:sz w:val="22"/>
                <w:szCs w:val="22"/>
                <w:rtl/>
              </w:rPr>
            </w:pPr>
            <w:r>
              <w:rPr>
                <w:rFonts w:ascii="Arial" w:hAnsi="Arial" w:cs="Arial" w:hint="cs"/>
                <w:b/>
                <w:sz w:val="22"/>
                <w:szCs w:val="22"/>
                <w:rtl/>
              </w:rPr>
              <w:t>ראש הממשלה</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E257CD" w:rsidP="00E257CD">
            <w:pPr>
              <w:spacing w:line="276" w:lineRule="auto"/>
              <w:rPr>
                <w:rFonts w:ascii="Arial" w:hAnsi="Arial" w:cs="Arial"/>
                <w:b/>
                <w:sz w:val="22"/>
                <w:szCs w:val="22"/>
                <w:rtl/>
              </w:rPr>
            </w:pPr>
            <w:r>
              <w:rPr>
                <w:rFonts w:ascii="Arial" w:hAnsi="Arial" w:cs="Arial" w:hint="cs"/>
                <w:b/>
                <w:sz w:val="22"/>
                <w:szCs w:val="22"/>
                <w:rtl/>
              </w:rPr>
              <w:t>ישראל דיגיטלית</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E257CD" w:rsidRDefault="00E257CD" w:rsidP="005B7B0C">
            <w:pPr>
              <w:bidi w:val="0"/>
              <w:spacing w:line="276" w:lineRule="auto"/>
              <w:jc w:val="right"/>
              <w:rPr>
                <w:rFonts w:ascii="Arial" w:hAnsi="Arial" w:cs="Arial"/>
                <w:bCs/>
                <w:sz w:val="22"/>
                <w:szCs w:val="22"/>
                <w:rtl/>
              </w:rPr>
            </w:pPr>
            <w:r w:rsidRPr="00E257CD">
              <w:rPr>
                <w:rFonts w:ascii="Arial" w:hAnsi="Arial" w:cs="Arial"/>
                <w:bCs/>
                <w:sz w:val="22"/>
                <w:szCs w:val="22"/>
              </w:rPr>
              <w:t>XX.</w:t>
            </w:r>
            <w:r w:rsidR="001F6E4E">
              <w:rPr>
                <w:rFonts w:ascii="Arial" w:hAnsi="Arial" w:cs="Arial"/>
                <w:bCs/>
                <w:sz w:val="22"/>
                <w:szCs w:val="22"/>
              </w:rPr>
              <w:t>01</w:t>
            </w:r>
            <w:r w:rsidRPr="00E257CD">
              <w:rPr>
                <w:rFonts w:ascii="Arial" w:hAnsi="Arial" w:cs="Arial"/>
                <w:bCs/>
                <w:sz w:val="22"/>
                <w:szCs w:val="22"/>
              </w:rPr>
              <w:t>.</w:t>
            </w:r>
            <w:r w:rsidR="001F6E4E" w:rsidRPr="00E257CD">
              <w:rPr>
                <w:rFonts w:ascii="Arial" w:hAnsi="Arial" w:cs="Arial"/>
                <w:bCs/>
                <w:sz w:val="22"/>
                <w:szCs w:val="22"/>
              </w:rPr>
              <w:t>201</w:t>
            </w:r>
            <w:r w:rsidR="001F6E4E" w:rsidRPr="005B7B0C">
              <w:rPr>
                <w:rFonts w:ascii="Arial" w:hAnsi="Arial" w:cs="Arial"/>
                <w:bCs/>
                <w:sz w:val="22"/>
                <w:szCs w:val="22"/>
              </w:rPr>
              <w:t>5</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4F3599">
      <w:pP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A45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3A4534"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3A4534" w:rsidRPr="0053500C" w:rsidTr="0053500C">
        <w:tc>
          <w:tcPr>
            <w:tcW w:w="9178" w:type="dxa"/>
            <w:tcBorders>
              <w:bottom w:val="single" w:sz="4" w:space="0" w:color="auto"/>
            </w:tcBorders>
          </w:tcPr>
          <w:p w:rsidR="00DB0BF7" w:rsidRDefault="00DB0BF7" w:rsidP="00E65248">
            <w:pPr>
              <w:autoSpaceDE w:val="0"/>
              <w:autoSpaceDN w:val="0"/>
              <w:bidi w:val="0"/>
              <w:adjustRightInd w:val="0"/>
              <w:jc w:val="right"/>
              <w:rPr>
                <w:rFonts w:ascii="Calibri" w:hAnsi="Calibri" w:cs="Arial"/>
                <w:szCs w:val="24"/>
                <w:rtl/>
                <w:lang w:eastAsia="en-US"/>
              </w:rPr>
            </w:pPr>
            <w:r>
              <w:rPr>
                <w:rFonts w:ascii="Calibri" w:hAnsi="Calibri" w:cs="Arial" w:hint="cs"/>
                <w:szCs w:val="24"/>
                <w:rtl/>
                <w:lang w:eastAsia="en-US"/>
              </w:rPr>
              <w:t xml:space="preserve">בהחלטת ממשלה 1046 על הקמת מטה ישראל דיגיטלית סומן כיעד מרכזי קידום שימוש בטכנולוגיות מתקדמות, עידוד שימוש בקוד פתוח, </w:t>
            </w:r>
            <w:proofErr w:type="spellStart"/>
            <w:r>
              <w:rPr>
                <w:rFonts w:ascii="Calibri" w:hAnsi="Calibri" w:cs="Arial" w:hint="cs"/>
                <w:szCs w:val="24"/>
                <w:rtl/>
                <w:lang w:eastAsia="en-US"/>
              </w:rPr>
              <w:t>הנגשת</w:t>
            </w:r>
            <w:proofErr w:type="spellEnd"/>
            <w:r>
              <w:rPr>
                <w:rFonts w:ascii="Calibri" w:hAnsi="Calibri" w:cs="Arial" w:hint="cs"/>
                <w:szCs w:val="24"/>
                <w:rtl/>
                <w:lang w:eastAsia="en-US"/>
              </w:rPr>
              <w:t xml:space="preserve"> מאגרי מידע וכחלק ממדיניות ממשל פתוח. </w:t>
            </w:r>
          </w:p>
          <w:p w:rsidR="003A4534" w:rsidRPr="00440D49" w:rsidRDefault="0017403E" w:rsidP="00DB0BF7">
            <w:pPr>
              <w:autoSpaceDE w:val="0"/>
              <w:autoSpaceDN w:val="0"/>
              <w:bidi w:val="0"/>
              <w:adjustRightInd w:val="0"/>
              <w:jc w:val="right"/>
              <w:rPr>
                <w:rFonts w:ascii="Calibri" w:hAnsi="Calibri" w:cs="Arial"/>
                <w:szCs w:val="24"/>
                <w:lang w:eastAsia="en-US"/>
              </w:rPr>
            </w:pPr>
            <w:r w:rsidRPr="00440D49">
              <w:rPr>
                <w:rFonts w:ascii="Calibri" w:hAnsi="Calibri" w:cs="Arial" w:hint="cs"/>
                <w:szCs w:val="24"/>
                <w:rtl/>
                <w:lang w:eastAsia="en-US"/>
              </w:rPr>
              <w:t>מטה ישראל דיגיטלית במשרד רה"מ בוחן הט</w:t>
            </w:r>
            <w:r w:rsidR="00E65248">
              <w:rPr>
                <w:rFonts w:ascii="Calibri" w:hAnsi="Calibri" w:cs="Arial" w:hint="cs"/>
                <w:szCs w:val="24"/>
                <w:rtl/>
                <w:lang w:eastAsia="en-US"/>
              </w:rPr>
              <w:t>מ</w:t>
            </w:r>
            <w:r w:rsidRPr="00440D49">
              <w:rPr>
                <w:rFonts w:ascii="Calibri" w:hAnsi="Calibri" w:cs="Arial" w:hint="cs"/>
                <w:szCs w:val="24"/>
                <w:rtl/>
                <w:lang w:eastAsia="en-US"/>
              </w:rPr>
              <w:t>עת קוד פתוח במערכי התקשוב והרשת של משרדי הממשלה השונים ולכן יש צורך ב</w:t>
            </w:r>
            <w:r w:rsidR="006F05E7" w:rsidRPr="00440D49">
              <w:rPr>
                <w:rFonts w:ascii="Calibri" w:hAnsi="Calibri" w:cs="Arial" w:hint="cs"/>
                <w:szCs w:val="24"/>
                <w:rtl/>
                <w:lang w:eastAsia="en-US"/>
              </w:rPr>
              <w:t>שירותי ייעוץ וליווי בכל התחומים הנוגעים בעולם הקוד הפתוח.</w:t>
            </w:r>
            <w:r w:rsidR="00DB0BF7">
              <w:rPr>
                <w:rFonts w:ascii="Calibri" w:hAnsi="Calibri" w:cs="Arial" w:hint="cs"/>
                <w:szCs w:val="24"/>
                <w:rtl/>
                <w:lang w:eastAsia="en-US"/>
              </w:rPr>
              <w:t xml:space="preserve"> המטה הוקם לפני זמן קצר ועל כן יש צורך חיוני לסיוע וליווי בטווח הקצר במומחיות בתחום הקוד הפתוח</w:t>
            </w:r>
            <w:r w:rsidR="006F05E7" w:rsidRPr="00440D49">
              <w:rPr>
                <w:rFonts w:ascii="Calibri" w:hAnsi="Calibri" w:cs="Arial" w:hint="cs"/>
                <w:szCs w:val="24"/>
                <w:rtl/>
                <w:lang w:eastAsia="en-US"/>
              </w:rPr>
              <w:t xml:space="preserve"> </w:t>
            </w:r>
          </w:p>
        </w:tc>
      </w:tr>
      <w:tr w:rsidR="003A4534" w:rsidRPr="0053500C" w:rsidTr="0053500C">
        <w:tc>
          <w:tcPr>
            <w:tcW w:w="9178" w:type="dxa"/>
            <w:tcBorders>
              <w:bottom w:val="single" w:sz="4" w:space="0" w:color="auto"/>
            </w:tcBorders>
          </w:tcPr>
          <w:p w:rsidR="003A4534" w:rsidRPr="006F05E7" w:rsidRDefault="006F05E7" w:rsidP="00E65248">
            <w:pPr>
              <w:autoSpaceDE w:val="0"/>
              <w:autoSpaceDN w:val="0"/>
              <w:bidi w:val="0"/>
              <w:adjustRightInd w:val="0"/>
              <w:jc w:val="right"/>
              <w:rPr>
                <w:rFonts w:ascii="Arial" w:hAnsi="Arial" w:cs="Arial"/>
                <w:b/>
                <w:sz w:val="22"/>
                <w:szCs w:val="22"/>
              </w:rPr>
            </w:pPr>
            <w:r w:rsidRPr="00440D49">
              <w:rPr>
                <w:rFonts w:ascii="Calibri" w:hAnsi="Calibri" w:cs="Arial" w:hint="cs"/>
                <w:szCs w:val="24"/>
                <w:rtl/>
                <w:lang w:eastAsia="en-US"/>
              </w:rPr>
              <w:t xml:space="preserve">הייעוץ </w:t>
            </w:r>
            <w:r w:rsidR="00E65248">
              <w:rPr>
                <w:rFonts w:ascii="Calibri" w:hAnsi="Calibri" w:cs="Arial" w:hint="cs"/>
                <w:szCs w:val="24"/>
                <w:rtl/>
                <w:lang w:eastAsia="en-US"/>
              </w:rPr>
              <w:t>עתיד לכלול</w:t>
            </w:r>
            <w:r w:rsidR="00E65248" w:rsidRPr="00440D49">
              <w:rPr>
                <w:rFonts w:ascii="Calibri" w:hAnsi="Calibri" w:cs="Arial" w:hint="cs"/>
                <w:szCs w:val="24"/>
                <w:rtl/>
                <w:lang w:eastAsia="en-US"/>
              </w:rPr>
              <w:t xml:space="preserve"> </w:t>
            </w:r>
            <w:r w:rsidRPr="00440D49">
              <w:rPr>
                <w:rFonts w:ascii="Calibri" w:hAnsi="Calibri" w:cs="Arial" w:hint="cs"/>
                <w:szCs w:val="24"/>
                <w:rtl/>
                <w:lang w:eastAsia="en-US"/>
              </w:rPr>
              <w:t>מתן פתרונות המבוססים על עקרונות הקוד הפתוח בשלבי יישום שונים כגון: שכבת התצוגה, תשתיות, מאגרי נתונים וממשק לאזרחים.</w:t>
            </w:r>
            <w:r w:rsidRPr="006F05E7">
              <w:rPr>
                <w:rFonts w:ascii="Arial" w:hAnsi="Arial" w:cs="Arial" w:hint="cs"/>
                <w:b/>
                <w:sz w:val="22"/>
                <w:szCs w:val="22"/>
                <w:rtl/>
              </w:rPr>
              <w:t xml:space="preserve"> </w:t>
            </w:r>
          </w:p>
        </w:tc>
      </w:tr>
      <w:tr w:rsidR="003A4534" w:rsidRPr="0053500C" w:rsidTr="0053500C">
        <w:tc>
          <w:tcPr>
            <w:tcW w:w="9178" w:type="dxa"/>
            <w:tcBorders>
              <w:bottom w:val="single" w:sz="4" w:space="0" w:color="auto"/>
            </w:tcBorders>
          </w:tcPr>
          <w:p w:rsidR="003A4534" w:rsidRPr="0053500C" w:rsidRDefault="006F05E7" w:rsidP="006F05E7">
            <w:pPr>
              <w:autoSpaceDE w:val="0"/>
              <w:autoSpaceDN w:val="0"/>
              <w:bidi w:val="0"/>
              <w:adjustRightInd w:val="0"/>
              <w:jc w:val="right"/>
              <w:rPr>
                <w:rFonts w:ascii="Arial" w:hAnsi="Arial" w:cs="Arial"/>
                <w:b/>
                <w:sz w:val="22"/>
                <w:szCs w:val="22"/>
                <w:highlight w:val="yellow"/>
              </w:rPr>
            </w:pPr>
            <w:r w:rsidRPr="00440D49">
              <w:rPr>
                <w:rFonts w:ascii="Calibri" w:hAnsi="Calibri" w:cs="Arial" w:hint="cs"/>
                <w:szCs w:val="24"/>
                <w:rtl/>
                <w:lang w:eastAsia="en-US"/>
              </w:rPr>
              <w:t xml:space="preserve">התוצרים יכללו מסמכי מדיניות </w:t>
            </w:r>
            <w:r w:rsidR="00DB0BF7">
              <w:rPr>
                <w:rFonts w:ascii="Calibri" w:hAnsi="Calibri" w:cs="Arial" w:hint="cs"/>
                <w:szCs w:val="24"/>
                <w:rtl/>
                <w:lang w:eastAsia="en-US"/>
              </w:rPr>
              <w:t xml:space="preserve">בתחום הקוד הפתוח </w:t>
            </w:r>
            <w:r w:rsidRPr="00440D49">
              <w:rPr>
                <w:rFonts w:ascii="Calibri" w:hAnsi="Calibri" w:cs="Arial" w:hint="cs"/>
                <w:szCs w:val="24"/>
                <w:rtl/>
                <w:lang w:eastAsia="en-US"/>
              </w:rPr>
              <w:t xml:space="preserve">ומצגות כנדרש, המלצות לצעדים </w:t>
            </w:r>
            <w:proofErr w:type="spellStart"/>
            <w:r w:rsidRPr="00440D49">
              <w:rPr>
                <w:rFonts w:ascii="Calibri" w:hAnsi="Calibri" w:cs="Arial" w:hint="cs"/>
                <w:szCs w:val="24"/>
                <w:rtl/>
                <w:lang w:eastAsia="en-US"/>
              </w:rPr>
              <w:t>אופרטיבים</w:t>
            </w:r>
            <w:proofErr w:type="spellEnd"/>
            <w:r w:rsidR="00E65248">
              <w:rPr>
                <w:rFonts w:ascii="Calibri" w:hAnsi="Calibri" w:cs="Arial" w:hint="cs"/>
                <w:szCs w:val="24"/>
                <w:rtl/>
                <w:lang w:eastAsia="en-US"/>
              </w:rPr>
              <w:t xml:space="preserve"> </w:t>
            </w:r>
            <w:r w:rsidR="00DB0BF7">
              <w:rPr>
                <w:rFonts w:ascii="Calibri" w:hAnsi="Calibri" w:cs="Arial" w:hint="cs"/>
                <w:szCs w:val="24"/>
                <w:rtl/>
                <w:lang w:eastAsia="en-US"/>
              </w:rPr>
              <w:t xml:space="preserve">להכנת </w:t>
            </w:r>
            <w:proofErr w:type="spellStart"/>
            <w:r w:rsidR="00DB0BF7">
              <w:rPr>
                <w:rFonts w:ascii="Calibri" w:hAnsi="Calibri" w:cs="Arial" w:hint="cs"/>
                <w:szCs w:val="24"/>
                <w:rtl/>
                <w:lang w:eastAsia="en-US"/>
              </w:rPr>
              <w:t>אירגונים</w:t>
            </w:r>
            <w:proofErr w:type="spellEnd"/>
            <w:r w:rsidR="00DB0BF7">
              <w:rPr>
                <w:rFonts w:ascii="Calibri" w:hAnsi="Calibri" w:cs="Arial" w:hint="cs"/>
                <w:szCs w:val="24"/>
                <w:rtl/>
                <w:lang w:eastAsia="en-US"/>
              </w:rPr>
              <w:t xml:space="preserve"> להטמעת קוד פתוח</w:t>
            </w:r>
            <w:r w:rsidRPr="00440D49">
              <w:rPr>
                <w:rFonts w:ascii="Calibri" w:hAnsi="Calibri" w:cs="Arial" w:hint="cs"/>
                <w:szCs w:val="24"/>
                <w:rtl/>
                <w:lang w:eastAsia="en-US"/>
              </w:rPr>
              <w:t>, ליווי תהליכי יישום</w:t>
            </w:r>
            <w:r w:rsidR="00E65248">
              <w:rPr>
                <w:rFonts w:ascii="Calibri" w:hAnsi="Calibri" w:cs="Arial" w:hint="cs"/>
                <w:szCs w:val="24"/>
                <w:rtl/>
                <w:lang w:eastAsia="en-US"/>
              </w:rPr>
              <w:t xml:space="preserve"> </w:t>
            </w:r>
            <w:r w:rsidR="00DB0BF7">
              <w:rPr>
                <w:rFonts w:ascii="Calibri" w:hAnsi="Calibri" w:cs="Arial" w:hint="cs"/>
                <w:szCs w:val="24"/>
                <w:rtl/>
                <w:lang w:eastAsia="en-US"/>
              </w:rPr>
              <w:t>מערכות קוד פתוח</w:t>
            </w:r>
            <w:r w:rsidRPr="00440D49">
              <w:rPr>
                <w:rFonts w:ascii="Calibri" w:hAnsi="Calibri" w:cs="Arial" w:hint="cs"/>
                <w:szCs w:val="24"/>
                <w:rtl/>
                <w:lang w:eastAsia="en-US"/>
              </w:rPr>
              <w:t>, התייחסות לאספקטים ברישוי</w:t>
            </w:r>
            <w:r w:rsidR="00DB0BF7">
              <w:rPr>
                <w:rFonts w:ascii="Calibri" w:hAnsi="Calibri" w:cs="Arial" w:hint="cs"/>
                <w:szCs w:val="24"/>
                <w:rtl/>
                <w:lang w:eastAsia="en-US"/>
              </w:rPr>
              <w:t>ים השונים בעולם הקוד הפתוח</w:t>
            </w:r>
            <w:r w:rsidRPr="00440D49">
              <w:rPr>
                <w:rFonts w:ascii="Calibri" w:hAnsi="Calibri" w:cs="Arial" w:hint="cs"/>
                <w:szCs w:val="24"/>
                <w:rtl/>
                <w:lang w:eastAsia="en-US"/>
              </w:rPr>
              <w:t>, קשרים לממשלות זרות</w:t>
            </w:r>
            <w:r w:rsidR="00DB0BF7">
              <w:rPr>
                <w:rFonts w:ascii="Calibri" w:hAnsi="Calibri" w:cs="Arial" w:hint="cs"/>
                <w:szCs w:val="24"/>
                <w:rtl/>
                <w:lang w:eastAsia="en-US"/>
              </w:rPr>
              <w:t xml:space="preserve"> אשר עברו תהליכים זהים של שילוב קוד פתוח בעבודת הממשלה</w:t>
            </w:r>
            <w:r w:rsidRPr="00440D49">
              <w:rPr>
                <w:rFonts w:ascii="Calibri" w:hAnsi="Calibri" w:cs="Arial" w:hint="cs"/>
                <w:szCs w:val="24"/>
                <w:rtl/>
                <w:lang w:eastAsia="en-US"/>
              </w:rPr>
              <w:t xml:space="preserve"> ועוד.</w:t>
            </w:r>
          </w:p>
        </w:tc>
      </w:tr>
      <w:tr w:rsidR="003A4534" w:rsidRPr="0053500C" w:rsidTr="0053500C">
        <w:tc>
          <w:tcPr>
            <w:tcW w:w="9178" w:type="dxa"/>
            <w:tcBorders>
              <w:bottom w:val="single" w:sz="4" w:space="0" w:color="auto"/>
            </w:tcBorders>
          </w:tcPr>
          <w:p w:rsidR="00FF2865" w:rsidRPr="00FF2865" w:rsidRDefault="0017403E" w:rsidP="0017403E">
            <w:pPr>
              <w:autoSpaceDE w:val="0"/>
              <w:autoSpaceDN w:val="0"/>
              <w:bidi w:val="0"/>
              <w:adjustRightInd w:val="0"/>
              <w:jc w:val="right"/>
              <w:rPr>
                <w:rFonts w:ascii="Calibri" w:hAnsi="Calibri" w:cs="Arial"/>
                <w:szCs w:val="24"/>
                <w:lang w:eastAsia="en-US"/>
              </w:rPr>
            </w:pPr>
            <w:r w:rsidRPr="00440D49">
              <w:rPr>
                <w:rFonts w:ascii="Calibri" w:hAnsi="Calibri" w:cs="Arial" w:hint="cs"/>
                <w:szCs w:val="24"/>
                <w:rtl/>
                <w:lang w:eastAsia="en-US"/>
              </w:rPr>
              <w:t xml:space="preserve">לשם כך יש צורך בניסיון </w:t>
            </w:r>
            <w:r w:rsidR="00DB0BF7">
              <w:rPr>
                <w:rFonts w:ascii="Calibri" w:hAnsi="Calibri" w:cs="Arial" w:hint="cs"/>
                <w:szCs w:val="24"/>
                <w:rtl/>
                <w:lang w:eastAsia="en-US"/>
              </w:rPr>
              <w:t>משמעותי</w:t>
            </w:r>
            <w:r w:rsidRPr="00440D49">
              <w:rPr>
                <w:rFonts w:ascii="Calibri" w:hAnsi="Calibri" w:cs="Arial" w:hint="cs"/>
                <w:szCs w:val="24"/>
                <w:rtl/>
                <w:lang w:eastAsia="en-US"/>
              </w:rPr>
              <w:t xml:space="preserve"> בהטמעת קוד פתוח בארגונים גדולים</w:t>
            </w:r>
            <w:r w:rsidR="00DB0BF7">
              <w:rPr>
                <w:rFonts w:ascii="Calibri" w:hAnsi="Calibri" w:cs="Arial" w:hint="cs"/>
                <w:szCs w:val="24"/>
                <w:rtl/>
                <w:lang w:eastAsia="en-US"/>
              </w:rPr>
              <w:t xml:space="preserve"> אשר הינו תהליך סבוך טכנולוגית ובירוקרטית אשר יכול לגרום לנזקים כבדים לארגון כאשר אינו מבוצע כראוי</w:t>
            </w:r>
            <w:r w:rsidRPr="00440D49">
              <w:rPr>
                <w:rFonts w:ascii="Calibri" w:hAnsi="Calibri" w:cs="Arial" w:hint="cs"/>
                <w:szCs w:val="24"/>
                <w:rtl/>
                <w:lang w:eastAsia="en-US"/>
              </w:rPr>
              <w:t>. הכרה והשתתפות בפורמים בינלאומיים בנושאי קוד פתוח.</w:t>
            </w:r>
          </w:p>
          <w:p w:rsidR="003A4534" w:rsidRPr="0053500C" w:rsidRDefault="00FF2865" w:rsidP="004F3599">
            <w:pPr>
              <w:autoSpaceDE w:val="0"/>
              <w:autoSpaceDN w:val="0"/>
              <w:bidi w:val="0"/>
              <w:adjustRightInd w:val="0"/>
              <w:jc w:val="right"/>
              <w:rPr>
                <w:rFonts w:ascii="Arial" w:hAnsi="Arial" w:cs="Arial"/>
                <w:b/>
                <w:sz w:val="22"/>
                <w:szCs w:val="22"/>
                <w:highlight w:val="yellow"/>
              </w:rPr>
            </w:pPr>
            <w:r w:rsidRPr="00FF2865">
              <w:rPr>
                <w:rFonts w:ascii="Calibri" w:hAnsi="Calibri" w:cs="Arial" w:hint="cs"/>
                <w:szCs w:val="24"/>
                <w:rtl/>
                <w:lang w:eastAsia="en-US"/>
              </w:rPr>
              <w:t xml:space="preserve">יש צורך ב </w:t>
            </w:r>
            <w:r w:rsidR="004F3599">
              <w:rPr>
                <w:rFonts w:ascii="Calibri" w:hAnsi="Calibri" w:cs="Arial" w:hint="cs"/>
                <w:szCs w:val="24"/>
                <w:rtl/>
                <w:lang w:eastAsia="en-US"/>
              </w:rPr>
              <w:t>20</w:t>
            </w:r>
            <w:r w:rsidRPr="00FF2865">
              <w:rPr>
                <w:rFonts w:ascii="Calibri" w:hAnsi="Calibri" w:cs="Arial" w:hint="cs"/>
                <w:szCs w:val="24"/>
                <w:rtl/>
                <w:lang w:eastAsia="en-US"/>
              </w:rPr>
              <w:t>0 שעות עבודה לאורך שנת 2015.</w:t>
            </w:r>
            <w:r w:rsidR="0017403E" w:rsidRPr="0017403E">
              <w:rPr>
                <w:rFonts w:ascii="Arial" w:hAnsi="Arial" w:cs="Arial" w:hint="cs"/>
                <w:b/>
                <w:sz w:val="22"/>
                <w:szCs w:val="22"/>
                <w:rtl/>
              </w:rPr>
              <w:t xml:space="preserve"> </w:t>
            </w:r>
          </w:p>
        </w:tc>
      </w:tr>
    </w:tbl>
    <w:p w:rsidR="003A4534" w:rsidRPr="0021757D" w:rsidRDefault="003A4534" w:rsidP="003A4534">
      <w:pPr>
        <w:rPr>
          <w:rFonts w:ascii="Arial" w:hAnsi="Arial" w:cs="Arial"/>
          <w:b/>
          <w:sz w:val="16"/>
          <w:szCs w:val="16"/>
          <w:rtl/>
        </w:rPr>
      </w:pPr>
    </w:p>
    <w:p w:rsidR="003A4534" w:rsidRDefault="003A4534" w:rsidP="0017403E">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17403E">
        <w:rPr>
          <w:rFonts w:ascii="Arial" w:hAnsi="Arial" w:cs="Arial"/>
          <w:b/>
          <w:sz w:val="28"/>
          <w:szCs w:val="28"/>
        </w:rPr>
        <w:t>X</w:t>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E257CD" w:rsidP="00B8441A">
            <w:pPr>
              <w:ind w:right="283"/>
              <w:rPr>
                <w:rFonts w:ascii="Arial" w:hAnsi="Arial" w:cs="Arial"/>
                <w:b/>
                <w:sz w:val="22"/>
                <w:szCs w:val="22"/>
                <w:rtl/>
              </w:rPr>
            </w:pPr>
            <w:r>
              <w:rPr>
                <w:rFonts w:ascii="Arial" w:hAnsi="Arial" w:cs="Arial"/>
                <w:b/>
                <w:sz w:val="28"/>
                <w:szCs w:val="28"/>
              </w:rPr>
              <w:t>X</w:t>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6F05E7" w:rsidRDefault="00E257CD" w:rsidP="00B8441A">
            <w:pPr>
              <w:rPr>
                <w:rFonts w:ascii="Arial" w:hAnsi="Arial" w:cs="Arial"/>
                <w:b/>
                <w:sz w:val="22"/>
                <w:szCs w:val="22"/>
              </w:rPr>
            </w:pPr>
            <w:r w:rsidRPr="006F05E7">
              <w:rPr>
                <w:rFonts w:ascii="Arial" w:hAnsi="Arial" w:cs="Arial"/>
                <w:b/>
                <w:sz w:val="22"/>
                <w:szCs w:val="22"/>
              </w:rPr>
              <w:t>2BOpen</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lastRenderedPageBreak/>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6F05E7" w:rsidRDefault="00E257CD" w:rsidP="00B8441A">
            <w:pPr>
              <w:rPr>
                <w:rFonts w:ascii="Arial" w:hAnsi="Arial" w:cs="Arial"/>
                <w:b/>
                <w:sz w:val="22"/>
                <w:szCs w:val="22"/>
                <w:rtl/>
              </w:rPr>
            </w:pPr>
            <w:r w:rsidRPr="006F05E7">
              <w:rPr>
                <w:rFonts w:ascii="Arial" w:hAnsi="Arial" w:cs="Arial" w:hint="cs"/>
                <w:b/>
                <w:sz w:val="22"/>
                <w:szCs w:val="22"/>
                <w:rtl/>
              </w:rPr>
              <w:lastRenderedPageBreak/>
              <w:t>514896034</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lastRenderedPageBreak/>
              <w:t xml:space="preserve">ספק זה הנו: </w:t>
            </w:r>
          </w:p>
        </w:tc>
        <w:tc>
          <w:tcPr>
            <w:tcW w:w="3420" w:type="dxa"/>
            <w:tcBorders>
              <w:top w:val="single" w:sz="4" w:space="0" w:color="auto"/>
              <w:left w:val="single" w:sz="4" w:space="0" w:color="auto"/>
              <w:bottom w:val="single" w:sz="4" w:space="0" w:color="auto"/>
            </w:tcBorders>
          </w:tcPr>
          <w:p w:rsidR="003A4534" w:rsidRPr="006F05E7" w:rsidRDefault="00E257CD" w:rsidP="00B8441A">
            <w:pPr>
              <w:rPr>
                <w:rFonts w:ascii="Arial" w:hAnsi="Arial" w:cs="Arial"/>
                <w:b/>
                <w:sz w:val="22"/>
                <w:szCs w:val="22"/>
                <w:rtl/>
              </w:rPr>
            </w:pPr>
            <w:r w:rsidRPr="006F05E7">
              <w:rPr>
                <w:rFonts w:ascii="Arial" w:hAnsi="Arial" w:cs="Arial"/>
                <w:b/>
                <w:sz w:val="28"/>
                <w:szCs w:val="28"/>
              </w:rPr>
              <w:t>X</w:t>
            </w:r>
            <w:r w:rsidR="003A4534" w:rsidRPr="006F05E7">
              <w:rPr>
                <w:rFonts w:ascii="Arial" w:hAnsi="Arial" w:cs="Arial"/>
                <w:b/>
                <w:sz w:val="28"/>
                <w:szCs w:val="28"/>
              </w:rPr>
              <w:t xml:space="preserve">     </w:t>
            </w:r>
            <w:r w:rsidR="003A4534" w:rsidRPr="006F05E7">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6F05E7" w:rsidRDefault="003A4534" w:rsidP="00B8441A">
            <w:pPr>
              <w:rPr>
                <w:rFonts w:ascii="Arial" w:hAnsi="Arial" w:cs="Arial"/>
                <w:b/>
                <w:sz w:val="22"/>
                <w:szCs w:val="22"/>
                <w:rtl/>
              </w:rPr>
            </w:pPr>
            <w:r w:rsidRPr="006F05E7">
              <w:rPr>
                <w:rFonts w:ascii="Arial" w:hAnsi="Arial" w:cs="Arial"/>
                <w:b/>
                <w:sz w:val="28"/>
                <w:szCs w:val="28"/>
              </w:rPr>
              <w:sym w:font="Wingdings" w:char="F072"/>
            </w:r>
            <w:r w:rsidRPr="006F05E7">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6F05E7" w:rsidRDefault="004F3599" w:rsidP="00B8441A">
            <w:pPr>
              <w:rPr>
                <w:rFonts w:ascii="Arial" w:hAnsi="Arial" w:cs="Arial"/>
                <w:b/>
                <w:sz w:val="22"/>
                <w:szCs w:val="22"/>
                <w:rtl/>
              </w:rPr>
            </w:pPr>
            <w:r>
              <w:rPr>
                <w:rFonts w:ascii="Arial" w:hAnsi="Arial" w:cs="Arial" w:hint="cs"/>
                <w:b/>
                <w:sz w:val="22"/>
                <w:szCs w:val="22"/>
                <w:rtl/>
              </w:rPr>
              <w:t>50000</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6F05E7" w:rsidRDefault="00E257CD" w:rsidP="00B8441A">
            <w:pPr>
              <w:rPr>
                <w:rFonts w:ascii="Arial" w:hAnsi="Arial" w:cs="Arial"/>
                <w:b/>
                <w:sz w:val="22"/>
                <w:szCs w:val="22"/>
                <w:rtl/>
              </w:rPr>
            </w:pPr>
            <w:r w:rsidRPr="006F05E7">
              <w:rPr>
                <w:rFonts w:ascii="Arial" w:hAnsi="Arial" w:cs="Arial" w:hint="cs"/>
                <w:b/>
                <w:sz w:val="22"/>
                <w:szCs w:val="22"/>
                <w:rtl/>
              </w:rPr>
              <w:t>שנה</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53500C" w:rsidTr="0053500C">
        <w:tc>
          <w:tcPr>
            <w:tcW w:w="9286" w:type="dxa"/>
          </w:tcPr>
          <w:p w:rsidR="003A4534" w:rsidRPr="00FF2865" w:rsidRDefault="003A4534" w:rsidP="0053500C">
            <w:pPr>
              <w:spacing w:line="360" w:lineRule="auto"/>
              <w:rPr>
                <w:rFonts w:ascii="Arial" w:hAnsi="Arial" w:cs="Arial"/>
                <w:b/>
                <w:sz w:val="22"/>
                <w:szCs w:val="22"/>
                <w:highlight w:val="green"/>
                <w:rtl/>
              </w:rPr>
            </w:pPr>
          </w:p>
        </w:tc>
      </w:tr>
      <w:tr w:rsidR="003A4534" w:rsidRPr="0053500C" w:rsidTr="0053500C">
        <w:tc>
          <w:tcPr>
            <w:tcW w:w="9286" w:type="dxa"/>
          </w:tcPr>
          <w:p w:rsidR="00365FFA" w:rsidRPr="0053500C" w:rsidRDefault="00365FFA" w:rsidP="00365FFA">
            <w:pPr>
              <w:spacing w:line="360" w:lineRule="auto"/>
              <w:rPr>
                <w:rFonts w:ascii="Arial" w:hAnsi="Arial" w:cs="Arial"/>
                <w:b/>
                <w:sz w:val="22"/>
                <w:szCs w:val="22"/>
                <w:rtl/>
              </w:rPr>
            </w:pPr>
            <w:r>
              <w:rPr>
                <w:rFonts w:ascii="Arial" w:hAnsi="Arial" w:cs="Arial" w:hint="cs"/>
                <w:b/>
                <w:sz w:val="22"/>
                <w:szCs w:val="22"/>
                <w:rtl/>
              </w:rPr>
              <w:t>ל 2</w:t>
            </w:r>
            <w:r>
              <w:rPr>
                <w:rFonts w:ascii="Arial" w:hAnsi="Arial" w:cs="Arial"/>
                <w:b/>
                <w:sz w:val="22"/>
                <w:szCs w:val="22"/>
              </w:rPr>
              <w:t>BOPEN</w:t>
            </w:r>
            <w:r>
              <w:rPr>
                <w:rFonts w:ascii="Arial" w:hAnsi="Arial" w:cs="Arial" w:hint="cs"/>
                <w:b/>
                <w:sz w:val="22"/>
                <w:szCs w:val="22"/>
                <w:rtl/>
              </w:rPr>
              <w:t xml:space="preserve"> יש ניסיון של למעלה מ 15 שנה בהטמעת מערכות קוד פתוח בארגונים גדולים.</w:t>
            </w:r>
          </w:p>
        </w:tc>
      </w:tr>
      <w:tr w:rsidR="003A4534" w:rsidRPr="0053500C" w:rsidTr="0053500C">
        <w:tc>
          <w:tcPr>
            <w:tcW w:w="9286" w:type="dxa"/>
          </w:tcPr>
          <w:p w:rsidR="001F1C1C" w:rsidRPr="0053500C" w:rsidRDefault="001F6E4E" w:rsidP="001F1C1C">
            <w:pPr>
              <w:spacing w:line="360" w:lineRule="auto"/>
              <w:rPr>
                <w:rFonts w:ascii="Arial" w:hAnsi="Arial" w:cs="Arial"/>
                <w:b/>
                <w:sz w:val="22"/>
                <w:szCs w:val="22"/>
                <w:rtl/>
              </w:rPr>
            </w:pPr>
            <w:r>
              <w:rPr>
                <w:rFonts w:ascii="Arial" w:hAnsi="Arial" w:cs="Arial" w:hint="cs"/>
                <w:b/>
                <w:sz w:val="22"/>
                <w:szCs w:val="22"/>
                <w:rtl/>
              </w:rPr>
              <w:t>מבדיקה עם מנהל מקרקעי ישראל מתברר ש 2</w:t>
            </w:r>
            <w:r>
              <w:rPr>
                <w:rFonts w:ascii="Arial" w:hAnsi="Arial" w:cs="Arial"/>
                <w:b/>
                <w:sz w:val="22"/>
                <w:szCs w:val="22"/>
              </w:rPr>
              <w:t>BOPEN</w:t>
            </w:r>
            <w:r>
              <w:rPr>
                <w:rFonts w:ascii="Arial" w:hAnsi="Arial" w:cs="Arial" w:hint="cs"/>
                <w:b/>
                <w:sz w:val="22"/>
                <w:szCs w:val="22"/>
                <w:rtl/>
              </w:rPr>
              <w:t xml:space="preserve"> שימשה כספק יחיד בתחום </w:t>
            </w:r>
            <w:proofErr w:type="spellStart"/>
            <w:r>
              <w:rPr>
                <w:rFonts w:ascii="Arial" w:hAnsi="Arial" w:cs="Arial" w:hint="cs"/>
                <w:b/>
                <w:sz w:val="22"/>
                <w:szCs w:val="22"/>
                <w:rtl/>
              </w:rPr>
              <w:t>היעוץ</w:t>
            </w:r>
            <w:proofErr w:type="spellEnd"/>
            <w:r>
              <w:rPr>
                <w:rFonts w:ascii="Arial" w:hAnsi="Arial" w:cs="Arial" w:hint="cs"/>
                <w:b/>
                <w:sz w:val="22"/>
                <w:szCs w:val="22"/>
                <w:rtl/>
              </w:rPr>
              <w:t xml:space="preserve"> </w:t>
            </w:r>
            <w:r w:rsidR="005C6710">
              <w:rPr>
                <w:rFonts w:ascii="Arial" w:hAnsi="Arial" w:cs="Arial" w:hint="cs"/>
                <w:b/>
                <w:sz w:val="22"/>
                <w:szCs w:val="22"/>
                <w:rtl/>
              </w:rPr>
              <w:t>בקוד פתוח.</w:t>
            </w:r>
          </w:p>
        </w:tc>
      </w:tr>
      <w:tr w:rsidR="003A4534" w:rsidRPr="0053500C" w:rsidTr="0053500C">
        <w:tc>
          <w:tcPr>
            <w:tcW w:w="9286" w:type="dxa"/>
          </w:tcPr>
          <w:p w:rsidR="003A4534" w:rsidRPr="0053500C" w:rsidRDefault="00365FFA" w:rsidP="00CB4E88">
            <w:pPr>
              <w:spacing w:line="360" w:lineRule="auto"/>
              <w:rPr>
                <w:rFonts w:ascii="Arial" w:hAnsi="Arial" w:cs="Arial"/>
                <w:b/>
                <w:sz w:val="22"/>
                <w:szCs w:val="22"/>
                <w:rtl/>
              </w:rPr>
            </w:pPr>
            <w:r>
              <w:rPr>
                <w:rFonts w:ascii="Arial" w:hAnsi="Arial" w:cs="Arial" w:hint="cs"/>
                <w:b/>
                <w:sz w:val="22"/>
                <w:szCs w:val="22"/>
                <w:rtl/>
              </w:rPr>
              <w:t xml:space="preserve">עמי שלזינגר, השותף בחברה, שימש כיו"ר ארגון בין לאומי לקוד </w:t>
            </w:r>
            <w:proofErr w:type="spellStart"/>
            <w:r>
              <w:rPr>
                <w:rFonts w:ascii="Arial" w:hAnsi="Arial" w:cs="Arial" w:hint="cs"/>
                <w:b/>
                <w:sz w:val="22"/>
                <w:szCs w:val="22"/>
                <w:rtl/>
              </w:rPr>
              <w:t>פתוח,</w:t>
            </w:r>
            <w:r w:rsidR="00945ACC">
              <w:rPr>
                <w:rFonts w:ascii="Arial" w:hAnsi="Arial" w:cs="Arial" w:hint="cs"/>
                <w:b/>
                <w:sz w:val="22"/>
                <w:szCs w:val="22"/>
                <w:rtl/>
              </w:rPr>
              <w:t>חבר</w:t>
            </w:r>
            <w:proofErr w:type="spellEnd"/>
            <w:r w:rsidR="00945ACC">
              <w:rPr>
                <w:rFonts w:ascii="Arial" w:hAnsi="Arial" w:cs="Arial" w:hint="cs"/>
                <w:b/>
                <w:sz w:val="22"/>
                <w:szCs w:val="22"/>
                <w:rtl/>
              </w:rPr>
              <w:t xml:space="preserve"> ב </w:t>
            </w:r>
            <w:proofErr w:type="spellStart"/>
            <w:r w:rsidR="00945ACC">
              <w:rPr>
                <w:rFonts w:ascii="Arial" w:hAnsi="Arial" w:cs="Arial"/>
                <w:b/>
                <w:sz w:val="22"/>
                <w:szCs w:val="22"/>
              </w:rPr>
              <w:t>lInux</w:t>
            </w:r>
            <w:proofErr w:type="spellEnd"/>
            <w:r w:rsidR="00945ACC">
              <w:rPr>
                <w:rFonts w:ascii="Arial" w:hAnsi="Arial" w:cs="Arial"/>
                <w:b/>
                <w:sz w:val="22"/>
                <w:szCs w:val="22"/>
              </w:rPr>
              <w:t xml:space="preserve"> Foundation</w:t>
            </w:r>
            <w:r w:rsidR="002D0ABA">
              <w:rPr>
                <w:rFonts w:ascii="Arial" w:hAnsi="Arial" w:cs="Arial" w:hint="cs"/>
                <w:b/>
                <w:sz w:val="22"/>
                <w:szCs w:val="22"/>
                <w:rtl/>
              </w:rPr>
              <w:t xml:space="preserve"> ו</w:t>
            </w:r>
            <w:r w:rsidR="00945ACC">
              <w:rPr>
                <w:rFonts w:ascii="Arial" w:hAnsi="Arial" w:cs="Arial" w:hint="cs"/>
                <w:b/>
                <w:sz w:val="22"/>
                <w:szCs w:val="22"/>
                <w:rtl/>
              </w:rPr>
              <w:t xml:space="preserve">בארגון הקוד הפתוח של משרד ההגנה האמריקאי. בהמלצת התעשיות </w:t>
            </w:r>
            <w:proofErr w:type="spellStart"/>
            <w:r w:rsidR="00945ACC">
              <w:rPr>
                <w:rFonts w:ascii="Arial" w:hAnsi="Arial" w:cs="Arial" w:hint="cs"/>
                <w:b/>
                <w:sz w:val="22"/>
                <w:szCs w:val="22"/>
                <w:rtl/>
              </w:rPr>
              <w:t>הבטחוניות</w:t>
            </w:r>
            <w:proofErr w:type="spellEnd"/>
            <w:r w:rsidR="00945ACC">
              <w:rPr>
                <w:rFonts w:ascii="Arial" w:hAnsi="Arial" w:cs="Arial" w:hint="cs"/>
                <w:b/>
                <w:sz w:val="22"/>
                <w:szCs w:val="22"/>
                <w:rtl/>
              </w:rPr>
              <w:t xml:space="preserve">, הוכר כספק יחיד </w:t>
            </w:r>
            <w:proofErr w:type="spellStart"/>
            <w:r w:rsidR="00945ACC">
              <w:rPr>
                <w:rFonts w:ascii="Arial" w:hAnsi="Arial" w:cs="Arial" w:hint="cs"/>
                <w:b/>
                <w:sz w:val="22"/>
                <w:szCs w:val="22"/>
                <w:rtl/>
              </w:rPr>
              <w:t>למפאת</w:t>
            </w:r>
            <w:proofErr w:type="spellEnd"/>
            <w:r w:rsidR="00945ACC">
              <w:rPr>
                <w:rFonts w:ascii="Arial" w:hAnsi="Arial" w:cs="Arial" w:hint="cs"/>
                <w:b/>
                <w:sz w:val="22"/>
                <w:szCs w:val="22"/>
                <w:rtl/>
              </w:rPr>
              <w:t xml:space="preserve"> בנושא קוד פתוח. </w:t>
            </w:r>
          </w:p>
        </w:tc>
      </w:tr>
      <w:tr w:rsidR="003A4534" w:rsidRPr="0053500C" w:rsidTr="0053500C">
        <w:tc>
          <w:tcPr>
            <w:tcW w:w="9286" w:type="dxa"/>
          </w:tcPr>
          <w:p w:rsidR="003A4534" w:rsidRPr="0053500C" w:rsidRDefault="005C6710" w:rsidP="0053500C">
            <w:pPr>
              <w:spacing w:line="360" w:lineRule="auto"/>
              <w:rPr>
                <w:rFonts w:ascii="Arial" w:hAnsi="Arial" w:cs="Arial"/>
                <w:b/>
                <w:sz w:val="22"/>
                <w:szCs w:val="22"/>
                <w:rtl/>
              </w:rPr>
            </w:pPr>
            <w:r>
              <w:rPr>
                <w:rFonts w:ascii="Arial" w:hAnsi="Arial" w:cs="Arial" w:hint="cs"/>
                <w:b/>
                <w:sz w:val="22"/>
                <w:szCs w:val="22"/>
                <w:rtl/>
              </w:rPr>
              <w:t xml:space="preserve">לא נמצאו יועצים בתחום הקוד הפתוח בעלי </w:t>
            </w:r>
            <w:proofErr w:type="spellStart"/>
            <w:r>
              <w:rPr>
                <w:rFonts w:ascii="Arial" w:hAnsi="Arial" w:cs="Arial" w:hint="cs"/>
                <w:b/>
                <w:sz w:val="22"/>
                <w:szCs w:val="22"/>
                <w:rtl/>
              </w:rPr>
              <w:t>נסיון</w:t>
            </w:r>
            <w:proofErr w:type="spellEnd"/>
            <w:r>
              <w:rPr>
                <w:rFonts w:ascii="Arial" w:hAnsi="Arial" w:cs="Arial" w:hint="cs"/>
                <w:b/>
                <w:sz w:val="22"/>
                <w:szCs w:val="22"/>
                <w:rtl/>
              </w:rPr>
              <w:t xml:space="preserve"> עשיר כ2</w:t>
            </w:r>
            <w:r>
              <w:rPr>
                <w:rFonts w:ascii="Arial" w:hAnsi="Arial" w:cs="Arial"/>
                <w:b/>
                <w:sz w:val="22"/>
                <w:szCs w:val="22"/>
              </w:rPr>
              <w:t>BOPEN</w:t>
            </w:r>
            <w:r>
              <w:rPr>
                <w:rFonts w:ascii="Arial" w:hAnsi="Arial" w:cs="Arial" w:hint="cs"/>
                <w:b/>
                <w:sz w:val="22"/>
                <w:szCs w:val="22"/>
                <w:rtl/>
              </w:rPr>
              <w:t xml:space="preserve"> ולפי חוות דעתנו הוא יכול לשמש כספק יחיד לייעוץ בתחום הקוד הפתוח</w:t>
            </w: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CB4E88" w:rsidRDefault="00CB4E88"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E257CD" w:rsidP="0053500C">
            <w:pPr>
              <w:spacing w:line="360" w:lineRule="auto"/>
              <w:rPr>
                <w:rFonts w:ascii="Arial" w:hAnsi="Arial" w:cs="Arial"/>
                <w:b/>
                <w:sz w:val="22"/>
                <w:szCs w:val="22"/>
                <w:rtl/>
              </w:rPr>
            </w:pPr>
            <w:r>
              <w:rPr>
                <w:rFonts w:ascii="Arial" w:hAnsi="Arial" w:cs="Arial" w:hint="cs"/>
                <w:b/>
                <w:sz w:val="22"/>
                <w:szCs w:val="22"/>
                <w:rtl/>
              </w:rPr>
              <w:t>דרור מרגלית</w:t>
            </w:r>
          </w:p>
        </w:tc>
        <w:tc>
          <w:tcPr>
            <w:tcW w:w="3420" w:type="dxa"/>
            <w:tcBorders>
              <w:bottom w:val="single" w:sz="4" w:space="0" w:color="auto"/>
            </w:tcBorders>
          </w:tcPr>
          <w:p w:rsidR="003A4534" w:rsidRPr="0053500C" w:rsidRDefault="00E257CD" w:rsidP="0053500C">
            <w:pPr>
              <w:spacing w:line="360" w:lineRule="auto"/>
              <w:rPr>
                <w:rFonts w:ascii="Arial" w:hAnsi="Arial" w:cs="Arial"/>
                <w:b/>
                <w:sz w:val="22"/>
                <w:szCs w:val="22"/>
                <w:rtl/>
              </w:rPr>
            </w:pPr>
            <w:r>
              <w:rPr>
                <w:rFonts w:ascii="Arial" w:hAnsi="Arial" w:cs="Arial" w:hint="cs"/>
                <w:b/>
                <w:sz w:val="22"/>
                <w:szCs w:val="22"/>
                <w:rtl/>
              </w:rPr>
              <w:t>סמנכ"ל טכנולוגיות</w:t>
            </w:r>
          </w:p>
        </w:tc>
        <w:tc>
          <w:tcPr>
            <w:tcW w:w="3202" w:type="dxa"/>
            <w:tcBorders>
              <w:bottom w:val="single" w:sz="4" w:space="0" w:color="auto"/>
            </w:tcBorders>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F5BA9" w:rsidRDefault="00FF5BA9">
      <w:r>
        <w:separator/>
      </w:r>
    </w:p>
    <w:p w:rsidR="00FF5BA9" w:rsidRDefault="00FF5BA9"/>
  </w:endnote>
  <w:endnote w:type="continuationSeparator" w:id="0">
    <w:p w:rsidR="00FF5BA9" w:rsidRDefault="00FF5BA9">
      <w:r>
        <w:continuationSeparator/>
      </w:r>
    </w:p>
    <w:p w:rsidR="00FF5BA9" w:rsidRDefault="00FF5BA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auto"/>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48"/>
      <w:gridCol w:w="3864"/>
      <w:gridCol w:w="3873"/>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1F1C1C" w:rsidP="007131DA">
          <w:pPr>
            <w:rPr>
              <w:rFonts w:ascii="Arial" w:hAnsi="Arial" w:cs="Arial"/>
              <w:sz w:val="20"/>
              <w:szCs w:val="20"/>
              <w:rtl/>
            </w:rPr>
          </w:pPr>
          <w:r>
            <w:rPr>
              <w:noProof/>
              <w:lang w:eastAsia="en-US"/>
            </w:rPr>
            <w:drawing>
              <wp:inline distT="0" distB="0" distL="0" distR="0">
                <wp:extent cx="723900" cy="371475"/>
                <wp:effectExtent l="1905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A426A4"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A426A4" w:rsidRPr="003E2065">
            <w:rPr>
              <w:rFonts w:ascii="Arial" w:hAnsi="Arial" w:cs="Arial"/>
              <w:color w:val="FFFFFF"/>
              <w:sz w:val="20"/>
              <w:szCs w:val="20"/>
            </w:rPr>
            <w:fldChar w:fldCharType="separate"/>
          </w:r>
          <w:r w:rsidR="005B7B0C">
            <w:rPr>
              <w:rFonts w:ascii="Arial" w:hAnsi="Arial" w:cs="Arial"/>
              <w:noProof/>
              <w:color w:val="FFFFFF"/>
              <w:sz w:val="20"/>
              <w:szCs w:val="20"/>
              <w:rtl/>
            </w:rPr>
            <w:t>3</w:t>
          </w:r>
          <w:r w:rsidR="00A426A4"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A426A4"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A426A4" w:rsidRPr="003E2065">
            <w:rPr>
              <w:rFonts w:ascii="Arial" w:hAnsi="Arial" w:cs="Arial"/>
              <w:color w:val="FFFFFF"/>
              <w:sz w:val="20"/>
              <w:szCs w:val="20"/>
            </w:rPr>
            <w:fldChar w:fldCharType="separate"/>
          </w:r>
          <w:r w:rsidR="005B7B0C">
            <w:rPr>
              <w:rFonts w:ascii="Arial" w:hAnsi="Arial" w:cs="Arial"/>
              <w:noProof/>
              <w:color w:val="FFFFFF"/>
              <w:sz w:val="20"/>
              <w:szCs w:val="20"/>
              <w:rtl/>
            </w:rPr>
            <w:t>3</w:t>
          </w:r>
          <w:r w:rsidR="00A426A4"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A426A4">
            <w:rPr>
              <w:rFonts w:ascii="Arial" w:hAnsi="Arial" w:cs="Arial"/>
              <w:color w:val="FFFFFF"/>
              <w:sz w:val="20"/>
              <w:szCs w:val="20"/>
            </w:rPr>
            <w:fldChar w:fldCharType="begin"/>
          </w:r>
          <w:r>
            <w:rPr>
              <w:rFonts w:ascii="Arial" w:hAnsi="Arial" w:cs="Arial"/>
              <w:color w:val="FFFFFF"/>
              <w:sz w:val="20"/>
              <w:szCs w:val="20"/>
            </w:rPr>
            <w:instrText xml:space="preserve"> PAGE </w:instrText>
          </w:r>
          <w:r w:rsidR="00A426A4">
            <w:rPr>
              <w:rFonts w:ascii="Arial" w:hAnsi="Arial" w:cs="Arial"/>
              <w:color w:val="FFFFFF"/>
              <w:sz w:val="20"/>
              <w:szCs w:val="20"/>
            </w:rPr>
            <w:fldChar w:fldCharType="separate"/>
          </w:r>
          <w:r w:rsidR="005B7B0C">
            <w:rPr>
              <w:rFonts w:ascii="Arial" w:hAnsi="Arial" w:cs="Arial"/>
              <w:noProof/>
              <w:color w:val="FFFFFF"/>
              <w:sz w:val="20"/>
              <w:szCs w:val="20"/>
              <w:rtl/>
            </w:rPr>
            <w:t>1</w:t>
          </w:r>
          <w:r w:rsidR="00A426A4">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A426A4">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A426A4">
            <w:rPr>
              <w:rFonts w:ascii="Arial" w:hAnsi="Arial" w:cs="Arial"/>
              <w:color w:val="FFFFFF"/>
              <w:sz w:val="20"/>
              <w:szCs w:val="20"/>
            </w:rPr>
            <w:fldChar w:fldCharType="separate"/>
          </w:r>
          <w:r w:rsidR="005B7B0C">
            <w:rPr>
              <w:rFonts w:ascii="Arial" w:hAnsi="Arial" w:cs="Arial"/>
              <w:noProof/>
              <w:color w:val="FFFFFF"/>
              <w:sz w:val="20"/>
              <w:szCs w:val="20"/>
              <w:rtl/>
            </w:rPr>
            <w:t>3</w:t>
          </w:r>
          <w:r w:rsidR="00A426A4">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F5BA9" w:rsidRDefault="00FF5BA9">
      <w:r>
        <w:separator/>
      </w:r>
    </w:p>
    <w:p w:rsidR="00FF5BA9" w:rsidRDefault="00FF5BA9"/>
  </w:footnote>
  <w:footnote w:type="continuationSeparator" w:id="0">
    <w:p w:rsidR="00FF5BA9" w:rsidRDefault="00FF5BA9">
      <w:r>
        <w:continuationSeparator/>
      </w:r>
    </w:p>
    <w:p w:rsidR="00FF5BA9" w:rsidRDefault="00FF5BA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FF5BA9">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1F1C1C" w:rsidP="003B6F35">
    <w:pPr>
      <w:pStyle w:val="a6"/>
      <w:jc w:val="center"/>
      <w:rPr>
        <w:sz w:val="20"/>
        <w:szCs w:val="20"/>
        <w:rtl/>
      </w:rPr>
    </w:pPr>
    <w:r>
      <w:rPr>
        <w:noProof/>
        <w:lang w:eastAsia="en-US"/>
      </w:rPr>
      <w:drawing>
        <wp:inline distT="0" distB="0" distL="0" distR="0">
          <wp:extent cx="5800725" cy="962025"/>
          <wp:effectExtent l="19050" t="0" r="9525" b="0"/>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srcRect/>
                  <a:stretch>
                    <a:fillRect/>
                  </a:stretch>
                </pic:blipFill>
                <pic:spPr bwMode="auto">
                  <a:xfrm>
                    <a:off x="0" y="0"/>
                    <a:ext cx="5800725" cy="962025"/>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2"/>
  </w:compat>
  <w:rsids>
    <w:rsidRoot w:val="001E654F"/>
    <w:rsid w:val="00001400"/>
    <w:rsid w:val="000054AD"/>
    <w:rsid w:val="00006D51"/>
    <w:rsid w:val="00011001"/>
    <w:rsid w:val="000211B5"/>
    <w:rsid w:val="0002374D"/>
    <w:rsid w:val="00024E76"/>
    <w:rsid w:val="00025C9F"/>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7403E"/>
    <w:rsid w:val="00180591"/>
    <w:rsid w:val="0018271F"/>
    <w:rsid w:val="001835DE"/>
    <w:rsid w:val="001A12A5"/>
    <w:rsid w:val="001A3633"/>
    <w:rsid w:val="001A756C"/>
    <w:rsid w:val="001B05A0"/>
    <w:rsid w:val="001B0EA1"/>
    <w:rsid w:val="001B491A"/>
    <w:rsid w:val="001B7B12"/>
    <w:rsid w:val="001C035E"/>
    <w:rsid w:val="001C4288"/>
    <w:rsid w:val="001C519B"/>
    <w:rsid w:val="001C6B97"/>
    <w:rsid w:val="001D2745"/>
    <w:rsid w:val="001E0D27"/>
    <w:rsid w:val="001E0D94"/>
    <w:rsid w:val="001E3C72"/>
    <w:rsid w:val="001E3CFE"/>
    <w:rsid w:val="001E3F84"/>
    <w:rsid w:val="001E43C5"/>
    <w:rsid w:val="001E654F"/>
    <w:rsid w:val="001E7AD5"/>
    <w:rsid w:val="001F1C1C"/>
    <w:rsid w:val="001F6E4E"/>
    <w:rsid w:val="001F745F"/>
    <w:rsid w:val="00201A47"/>
    <w:rsid w:val="0020493F"/>
    <w:rsid w:val="00204E5F"/>
    <w:rsid w:val="00204F55"/>
    <w:rsid w:val="0021629D"/>
    <w:rsid w:val="00216F6E"/>
    <w:rsid w:val="0021757D"/>
    <w:rsid w:val="00220F96"/>
    <w:rsid w:val="00224334"/>
    <w:rsid w:val="00225AB2"/>
    <w:rsid w:val="00232CC8"/>
    <w:rsid w:val="002339B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D0ABA"/>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981"/>
    <w:rsid w:val="00353B86"/>
    <w:rsid w:val="00355760"/>
    <w:rsid w:val="00360C0D"/>
    <w:rsid w:val="003636CF"/>
    <w:rsid w:val="0036531E"/>
    <w:rsid w:val="0036579D"/>
    <w:rsid w:val="00365FFA"/>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0D49"/>
    <w:rsid w:val="00442CAB"/>
    <w:rsid w:val="00453AFC"/>
    <w:rsid w:val="00455A97"/>
    <w:rsid w:val="00456FE1"/>
    <w:rsid w:val="0045706C"/>
    <w:rsid w:val="004573A5"/>
    <w:rsid w:val="00457FED"/>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3599"/>
    <w:rsid w:val="004F46FF"/>
    <w:rsid w:val="004F7D02"/>
    <w:rsid w:val="005013B1"/>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B7B0C"/>
    <w:rsid w:val="005C1EB6"/>
    <w:rsid w:val="005C4771"/>
    <w:rsid w:val="005C52E0"/>
    <w:rsid w:val="005C631A"/>
    <w:rsid w:val="005C6710"/>
    <w:rsid w:val="005C7912"/>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1EB3"/>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5E7"/>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90A86"/>
    <w:rsid w:val="007A1F3A"/>
    <w:rsid w:val="007A241C"/>
    <w:rsid w:val="007A3452"/>
    <w:rsid w:val="007A711A"/>
    <w:rsid w:val="007B09FF"/>
    <w:rsid w:val="007B5B4B"/>
    <w:rsid w:val="007B7D24"/>
    <w:rsid w:val="007C11D0"/>
    <w:rsid w:val="007C28C3"/>
    <w:rsid w:val="007C30E3"/>
    <w:rsid w:val="007C5330"/>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1D8C"/>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45ACC"/>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26A4"/>
    <w:rsid w:val="00A44570"/>
    <w:rsid w:val="00A44E15"/>
    <w:rsid w:val="00A536B6"/>
    <w:rsid w:val="00A53CCE"/>
    <w:rsid w:val="00A54F4D"/>
    <w:rsid w:val="00A60DA7"/>
    <w:rsid w:val="00A64337"/>
    <w:rsid w:val="00A64A82"/>
    <w:rsid w:val="00A65F0A"/>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1A7"/>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87713"/>
    <w:rsid w:val="00B91659"/>
    <w:rsid w:val="00B965F4"/>
    <w:rsid w:val="00B9731D"/>
    <w:rsid w:val="00BA1CE5"/>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4E88"/>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0BF7"/>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257CD"/>
    <w:rsid w:val="00E33AA4"/>
    <w:rsid w:val="00E3493D"/>
    <w:rsid w:val="00E4041E"/>
    <w:rsid w:val="00E43C5D"/>
    <w:rsid w:val="00E4749B"/>
    <w:rsid w:val="00E475A3"/>
    <w:rsid w:val="00E5404D"/>
    <w:rsid w:val="00E61AF1"/>
    <w:rsid w:val="00E61E06"/>
    <w:rsid w:val="00E630A8"/>
    <w:rsid w:val="00E63466"/>
    <w:rsid w:val="00E65248"/>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145A6"/>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2865"/>
    <w:rsid w:val="00FF3007"/>
    <w:rsid w:val="00FF3C0A"/>
    <w:rsid w:val="00FF5BA9"/>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pPr>
      <w:bidi/>
    </w:p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61923C1-4F4D-445E-993D-5389694BBA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3</Pages>
  <Words>500</Words>
  <Characters>2502</Characters>
  <Application>Microsoft Office Word</Application>
  <DocSecurity>0</DocSecurity>
  <Lines>20</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נציבות שירות המדינה</Company>
  <LinksUpToDate>false</LinksUpToDate>
  <CharactersWithSpaces>2997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לירון הנץ</dc:creator>
  <cp:keywords/>
  <cp:lastModifiedBy>יובל זנה</cp:lastModifiedBy>
  <cp:revision>8</cp:revision>
  <cp:lastPrinted>2007-04-23T07:38:00Z</cp:lastPrinted>
  <dcterms:created xsi:type="dcterms:W3CDTF">2014-12-31T12:35:00Z</dcterms:created>
  <dcterms:modified xsi:type="dcterms:W3CDTF">2015-01-20T13:39:00Z</dcterms:modified>
</cp:coreProperties>
</file>